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638" w:rsidRPr="00343A63" w:rsidRDefault="00343A63" w:rsidP="00343A63">
      <w:pPr>
        <w:rPr>
          <w:sz w:val="26"/>
          <w:szCs w:val="26"/>
        </w:rPr>
      </w:pPr>
      <w:r w:rsidRPr="00343A63">
        <w:rPr>
          <w:noProof/>
          <w:sz w:val="26"/>
          <w:szCs w:val="26"/>
          <w:lang w:bidi="ar-SA"/>
        </w:rPr>
        <w:drawing>
          <wp:anchor distT="0" distB="0" distL="63500" distR="63500" simplePos="0" relativeHeight="251657728" behindDoc="1" locked="0" layoutInCell="1" allowOverlap="1">
            <wp:simplePos x="0" y="0"/>
            <wp:positionH relativeFrom="margin">
              <wp:posOffset>177800</wp:posOffset>
            </wp:positionH>
            <wp:positionV relativeFrom="paragraph">
              <wp:posOffset>0</wp:posOffset>
            </wp:positionV>
            <wp:extent cx="3785870" cy="751840"/>
            <wp:effectExtent l="0" t="0" r="0" b="0"/>
            <wp:wrapNone/>
            <wp:docPr id="5" name="Рисунок 2" descr="C:\Users\PC311~1\AppData\Local\Temp\ABBYY\PDFTransformer\12.0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C311~1\AppData\Local\Temp\ABBYY\PDFTransformer\12.00\media\image1.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85870" cy="751840"/>
                    </a:xfrm>
                    <a:prstGeom prst="rect">
                      <a:avLst/>
                    </a:prstGeom>
                    <a:noFill/>
                  </pic:spPr>
                </pic:pic>
              </a:graphicData>
            </a:graphic>
            <wp14:sizeRelH relativeFrom="page">
              <wp14:pctWidth>0</wp14:pctWidth>
            </wp14:sizeRelH>
            <wp14:sizeRelV relativeFrom="page">
              <wp14:pctHeight>0</wp14:pctHeight>
            </wp14:sizeRelV>
          </wp:anchor>
        </w:drawing>
      </w:r>
    </w:p>
    <w:p w:rsidR="00201638" w:rsidRPr="00343A63" w:rsidRDefault="00201638" w:rsidP="00343A63">
      <w:pPr>
        <w:rPr>
          <w:sz w:val="26"/>
          <w:szCs w:val="26"/>
        </w:rPr>
      </w:pPr>
    </w:p>
    <w:p w:rsidR="00201638" w:rsidRPr="00343A63" w:rsidRDefault="00201638" w:rsidP="00343A63">
      <w:pPr>
        <w:rPr>
          <w:sz w:val="26"/>
          <w:szCs w:val="26"/>
        </w:rPr>
      </w:pPr>
    </w:p>
    <w:p w:rsidR="00201638" w:rsidRPr="00343A63" w:rsidRDefault="00201638" w:rsidP="00343A63">
      <w:pPr>
        <w:rPr>
          <w:sz w:val="26"/>
          <w:szCs w:val="26"/>
        </w:rPr>
        <w:sectPr w:rsidR="00201638" w:rsidRPr="00343A63">
          <w:type w:val="continuous"/>
          <w:pgSz w:w="11900" w:h="16840"/>
          <w:pgMar w:top="938" w:right="649" w:bottom="386" w:left="433" w:header="0" w:footer="3" w:gutter="0"/>
          <w:cols w:space="720"/>
          <w:noEndnote/>
          <w:docGrid w:linePitch="360"/>
        </w:sectPr>
      </w:pPr>
    </w:p>
    <w:p w:rsidR="00201638" w:rsidRPr="00343A63" w:rsidRDefault="00201638" w:rsidP="00343A63">
      <w:pPr>
        <w:rPr>
          <w:sz w:val="26"/>
          <w:szCs w:val="26"/>
        </w:rPr>
      </w:pPr>
    </w:p>
    <w:p w:rsidR="00201638" w:rsidRPr="00343A63" w:rsidRDefault="00201638" w:rsidP="00343A63">
      <w:pPr>
        <w:rPr>
          <w:sz w:val="26"/>
          <w:szCs w:val="26"/>
        </w:rPr>
        <w:sectPr w:rsidR="00201638" w:rsidRPr="00343A63">
          <w:type w:val="continuous"/>
          <w:pgSz w:w="11900" w:h="16840"/>
          <w:pgMar w:top="1081" w:right="0" w:bottom="1418" w:left="0" w:header="0" w:footer="3" w:gutter="0"/>
          <w:cols w:space="720"/>
          <w:noEndnote/>
          <w:docGrid w:linePitch="360"/>
        </w:sectPr>
      </w:pPr>
    </w:p>
    <w:p w:rsidR="00343A63" w:rsidRDefault="00343A63" w:rsidP="00343A63">
      <w:pPr>
        <w:pStyle w:val="30"/>
        <w:shd w:val="clear" w:color="auto" w:fill="auto"/>
        <w:spacing w:after="0" w:line="240" w:lineRule="auto"/>
        <w:ind w:left="20"/>
      </w:pPr>
    </w:p>
    <w:p w:rsidR="00201638" w:rsidRPr="00343A63" w:rsidRDefault="00856905" w:rsidP="00343A63">
      <w:pPr>
        <w:pStyle w:val="30"/>
        <w:shd w:val="clear" w:color="auto" w:fill="auto"/>
        <w:spacing w:after="0" w:line="240" w:lineRule="auto"/>
        <w:ind w:left="20"/>
      </w:pPr>
      <w:r w:rsidRPr="00343A63">
        <w:t>РОССИЙСКАЯ ФЕДЕРАЦИЯ</w:t>
      </w:r>
      <w:r w:rsidRPr="00343A63">
        <w:br/>
        <w:t>ЧУКОТСКИЙ АВТОНОМНЫЙ ОКРУГ</w:t>
      </w:r>
      <w:r w:rsidRPr="00343A63">
        <w:br/>
        <w:t>СОВЕТ ДЕПУТАТОВ МУНИЦИПАЛЬНОГО ОБРАЗОВАНИЯ</w:t>
      </w:r>
      <w:r w:rsidRPr="00343A63">
        <w:br/>
        <w:t>БИЛИБИНСКИЙ МУНИЦИПАЛЬНЫЙ РАЙОН</w:t>
      </w:r>
      <w:r w:rsidRPr="00343A63">
        <w:br/>
      </w:r>
      <w:r w:rsidR="00343A63" w:rsidRPr="00343A63">
        <w:t xml:space="preserve">пятьдесят </w:t>
      </w:r>
      <w:r w:rsidR="00680485">
        <w:t xml:space="preserve">четвёртая </w:t>
      </w:r>
      <w:r w:rsidR="00343A63" w:rsidRPr="00343A63">
        <w:t xml:space="preserve"> вне</w:t>
      </w:r>
      <w:r w:rsidRPr="00343A63">
        <w:t>очередная сессия шестого созыва</w:t>
      </w:r>
    </w:p>
    <w:p w:rsidR="00343A63" w:rsidRDefault="00343A63" w:rsidP="001854DD">
      <w:pPr>
        <w:pStyle w:val="10"/>
        <w:keepNext/>
        <w:keepLines/>
        <w:shd w:val="clear" w:color="auto" w:fill="auto"/>
        <w:spacing w:before="0" w:after="0" w:line="240" w:lineRule="auto"/>
        <w:ind w:left="20" w:firstLine="264"/>
        <w:rPr>
          <w:sz w:val="26"/>
          <w:szCs w:val="26"/>
        </w:rPr>
      </w:pPr>
      <w:bookmarkStart w:id="0" w:name="bookmark0"/>
    </w:p>
    <w:p w:rsidR="00201638" w:rsidRPr="00197862" w:rsidRDefault="00856905" w:rsidP="00343A63">
      <w:pPr>
        <w:pStyle w:val="10"/>
        <w:keepNext/>
        <w:keepLines/>
        <w:shd w:val="clear" w:color="auto" w:fill="auto"/>
        <w:spacing w:before="0" w:after="0" w:line="240" w:lineRule="auto"/>
        <w:ind w:left="20"/>
      </w:pPr>
      <w:r w:rsidRPr="00197862">
        <w:t>РЕШЕНИЕ</w:t>
      </w:r>
      <w:bookmarkEnd w:id="0"/>
    </w:p>
    <w:p w:rsidR="00343A63" w:rsidRPr="00F129CD" w:rsidRDefault="00343A63" w:rsidP="00343A63">
      <w:pPr>
        <w:pStyle w:val="10"/>
        <w:keepNext/>
        <w:keepLines/>
        <w:shd w:val="clear" w:color="auto" w:fill="auto"/>
        <w:spacing w:before="0" w:after="0" w:line="240" w:lineRule="auto"/>
        <w:ind w:left="20"/>
        <w:rPr>
          <w:color w:val="auto"/>
          <w:sz w:val="26"/>
          <w:szCs w:val="26"/>
        </w:rPr>
      </w:pPr>
    </w:p>
    <w:p w:rsidR="00343A63" w:rsidRDefault="00856905" w:rsidP="00F129CD">
      <w:pPr>
        <w:pStyle w:val="20"/>
        <w:shd w:val="clear" w:color="auto" w:fill="auto"/>
        <w:spacing w:before="0" w:after="0" w:line="240" w:lineRule="auto"/>
        <w:rPr>
          <w:sz w:val="26"/>
          <w:szCs w:val="26"/>
        </w:rPr>
      </w:pPr>
      <w:r w:rsidRPr="00F129CD">
        <w:rPr>
          <w:color w:val="auto"/>
          <w:sz w:val="26"/>
          <w:szCs w:val="26"/>
        </w:rPr>
        <w:t xml:space="preserve">от </w:t>
      </w:r>
      <w:r w:rsidR="00680485">
        <w:rPr>
          <w:color w:val="auto"/>
          <w:sz w:val="26"/>
          <w:szCs w:val="26"/>
        </w:rPr>
        <w:t>2</w:t>
      </w:r>
      <w:r w:rsidR="005426E8">
        <w:rPr>
          <w:color w:val="auto"/>
          <w:sz w:val="26"/>
          <w:szCs w:val="26"/>
        </w:rPr>
        <w:t xml:space="preserve">7 </w:t>
      </w:r>
      <w:r w:rsidR="00680485">
        <w:rPr>
          <w:color w:val="auto"/>
          <w:sz w:val="26"/>
          <w:szCs w:val="26"/>
        </w:rPr>
        <w:t xml:space="preserve">октября </w:t>
      </w:r>
      <w:r w:rsidRPr="00F129CD">
        <w:rPr>
          <w:color w:val="auto"/>
          <w:sz w:val="26"/>
          <w:szCs w:val="26"/>
        </w:rPr>
        <w:t xml:space="preserve"> </w:t>
      </w:r>
      <w:r w:rsidRPr="00343A63">
        <w:rPr>
          <w:sz w:val="26"/>
          <w:szCs w:val="26"/>
        </w:rPr>
        <w:t>20</w:t>
      </w:r>
      <w:r w:rsidR="00343A63" w:rsidRPr="00343A63">
        <w:rPr>
          <w:sz w:val="26"/>
          <w:szCs w:val="26"/>
        </w:rPr>
        <w:t>22</w:t>
      </w:r>
      <w:r w:rsidRPr="00343A63">
        <w:rPr>
          <w:sz w:val="26"/>
          <w:szCs w:val="26"/>
        </w:rPr>
        <w:t xml:space="preserve"> года </w:t>
      </w:r>
      <w:r w:rsidR="00693082">
        <w:rPr>
          <w:sz w:val="26"/>
          <w:szCs w:val="26"/>
        </w:rPr>
        <w:t xml:space="preserve">    </w:t>
      </w:r>
      <w:r w:rsidRPr="00343A63">
        <w:rPr>
          <w:sz w:val="26"/>
          <w:szCs w:val="26"/>
        </w:rPr>
        <w:t>№</w:t>
      </w:r>
      <w:r w:rsidR="00693082">
        <w:rPr>
          <w:sz w:val="26"/>
          <w:szCs w:val="26"/>
        </w:rPr>
        <w:t>2</w:t>
      </w:r>
      <w:r w:rsidR="00F129CD">
        <w:rPr>
          <w:sz w:val="26"/>
          <w:szCs w:val="26"/>
        </w:rPr>
        <w:t xml:space="preserve"> </w:t>
      </w:r>
      <w:r w:rsidR="00F129CD">
        <w:rPr>
          <w:sz w:val="26"/>
          <w:szCs w:val="26"/>
        </w:rPr>
        <w:tab/>
      </w:r>
      <w:r w:rsidR="00F129CD">
        <w:rPr>
          <w:sz w:val="26"/>
          <w:szCs w:val="26"/>
        </w:rPr>
        <w:tab/>
      </w:r>
      <w:r w:rsidR="00F129CD">
        <w:rPr>
          <w:sz w:val="26"/>
          <w:szCs w:val="26"/>
        </w:rPr>
        <w:tab/>
      </w:r>
      <w:r w:rsidR="00F129CD">
        <w:rPr>
          <w:sz w:val="26"/>
          <w:szCs w:val="26"/>
        </w:rPr>
        <w:tab/>
      </w:r>
      <w:r w:rsidR="00F129CD">
        <w:rPr>
          <w:sz w:val="26"/>
          <w:szCs w:val="26"/>
        </w:rPr>
        <w:tab/>
      </w:r>
      <w:r w:rsidR="00F129CD">
        <w:rPr>
          <w:sz w:val="26"/>
          <w:szCs w:val="26"/>
        </w:rPr>
        <w:tab/>
      </w:r>
      <w:r w:rsidR="00F129CD">
        <w:rPr>
          <w:sz w:val="26"/>
          <w:szCs w:val="26"/>
        </w:rPr>
        <w:tab/>
        <w:t xml:space="preserve">        г. Билибино</w:t>
      </w:r>
    </w:p>
    <w:p w:rsidR="00F129CD" w:rsidRDefault="00F129CD" w:rsidP="00F129CD">
      <w:pPr>
        <w:pStyle w:val="20"/>
        <w:shd w:val="clear" w:color="auto" w:fill="auto"/>
        <w:spacing w:before="0" w:after="0" w:line="240" w:lineRule="auto"/>
        <w:rPr>
          <w:sz w:val="26"/>
          <w:szCs w:val="26"/>
        </w:rPr>
      </w:pPr>
    </w:p>
    <w:p w:rsidR="00343A63" w:rsidRDefault="00343A63" w:rsidP="00343A63">
      <w:pPr>
        <w:pStyle w:val="20"/>
        <w:shd w:val="clear" w:color="auto" w:fill="auto"/>
        <w:spacing w:before="0" w:after="0" w:line="240" w:lineRule="auto"/>
        <w:ind w:right="3340"/>
        <w:rPr>
          <w:sz w:val="26"/>
          <w:szCs w:val="26"/>
        </w:rPr>
      </w:pPr>
    </w:p>
    <w:p w:rsidR="00201638" w:rsidRDefault="00856905" w:rsidP="00197862">
      <w:pPr>
        <w:pStyle w:val="20"/>
        <w:shd w:val="clear" w:color="auto" w:fill="auto"/>
        <w:spacing w:before="0" w:after="0" w:line="240" w:lineRule="auto"/>
        <w:ind w:right="3743"/>
        <w:rPr>
          <w:sz w:val="26"/>
          <w:szCs w:val="26"/>
        </w:rPr>
      </w:pPr>
      <w:r w:rsidRPr="00343A63">
        <w:rPr>
          <w:sz w:val="26"/>
          <w:szCs w:val="26"/>
        </w:rPr>
        <w:t xml:space="preserve">О внесении изменений в Решение Совета депутатов муниципального образования Билибинский муниципальный район от 21 марта 2019 года № 4 </w:t>
      </w:r>
      <w:r w:rsidR="00197862">
        <w:rPr>
          <w:sz w:val="26"/>
          <w:szCs w:val="26"/>
        </w:rPr>
        <w:t xml:space="preserve">                      </w:t>
      </w:r>
      <w:r w:rsidRPr="00343A63">
        <w:rPr>
          <w:sz w:val="26"/>
          <w:szCs w:val="26"/>
        </w:rPr>
        <w:t>«О денежном содержании муниципальных служащих муниципального образования Билибинский муниципальный район»</w:t>
      </w:r>
      <w:r w:rsidR="00C64BBA">
        <w:rPr>
          <w:sz w:val="26"/>
          <w:szCs w:val="26"/>
        </w:rPr>
        <w:t>.</w:t>
      </w:r>
    </w:p>
    <w:p w:rsidR="00343A63" w:rsidRDefault="00343A63" w:rsidP="00343A63">
      <w:pPr>
        <w:pStyle w:val="20"/>
        <w:shd w:val="clear" w:color="auto" w:fill="auto"/>
        <w:spacing w:before="0" w:after="0" w:line="240" w:lineRule="auto"/>
        <w:ind w:right="3340"/>
        <w:rPr>
          <w:sz w:val="26"/>
          <w:szCs w:val="26"/>
        </w:rPr>
      </w:pPr>
    </w:p>
    <w:p w:rsidR="00343A63" w:rsidRPr="00343A63" w:rsidRDefault="00343A63" w:rsidP="00343A63">
      <w:pPr>
        <w:pStyle w:val="20"/>
        <w:shd w:val="clear" w:color="auto" w:fill="auto"/>
        <w:spacing w:before="0" w:after="0" w:line="240" w:lineRule="auto"/>
        <w:ind w:right="3340"/>
        <w:rPr>
          <w:sz w:val="26"/>
          <w:szCs w:val="26"/>
        </w:rPr>
      </w:pPr>
    </w:p>
    <w:p w:rsidR="00201638" w:rsidRPr="00343A63" w:rsidRDefault="00856905" w:rsidP="00C64BBA">
      <w:pPr>
        <w:pStyle w:val="20"/>
        <w:shd w:val="clear" w:color="auto" w:fill="auto"/>
        <w:spacing w:before="0" w:after="0" w:line="240" w:lineRule="auto"/>
        <w:ind w:firstLine="640"/>
        <w:rPr>
          <w:sz w:val="26"/>
          <w:szCs w:val="26"/>
        </w:rPr>
      </w:pPr>
      <w:r w:rsidRPr="00343A63">
        <w:rPr>
          <w:sz w:val="26"/>
          <w:szCs w:val="26"/>
        </w:rPr>
        <w:t>Руководствуясь Федеральным законом от 6 октября 2003 года №131-Ф3 «Об общих принципах организации местного самоуправления в Российской Федерации», Кодексом о муниципальной службе Чукотского автономного округа,</w:t>
      </w:r>
      <w:r w:rsidR="00680485">
        <w:rPr>
          <w:sz w:val="26"/>
          <w:szCs w:val="26"/>
        </w:rPr>
        <w:t xml:space="preserve"> Законом Чукотского автономного округа от 26 сентября 2022 года №63-ОЗ «О внесении изменения в статью 26 Кодекса о муниципальной службе Чукотского автономного округа», </w:t>
      </w:r>
      <w:r w:rsidRPr="00343A63">
        <w:rPr>
          <w:sz w:val="26"/>
          <w:szCs w:val="26"/>
        </w:rPr>
        <w:t xml:space="preserve"> Уставом муниципального образования Билибинский муниципальный район, Совет депутатов муниципального образования Билибинский муниципальный район,</w:t>
      </w:r>
    </w:p>
    <w:p w:rsidR="00201638" w:rsidRPr="00343A63" w:rsidRDefault="00856905" w:rsidP="00343A63">
      <w:pPr>
        <w:pStyle w:val="22"/>
        <w:keepNext/>
        <w:keepLines/>
        <w:shd w:val="clear" w:color="auto" w:fill="auto"/>
        <w:spacing w:after="0" w:line="240" w:lineRule="auto"/>
      </w:pPr>
      <w:bookmarkStart w:id="1" w:name="bookmark1"/>
      <w:r w:rsidRPr="00343A63">
        <w:t>РЕШИЛ:</w:t>
      </w:r>
      <w:bookmarkEnd w:id="1"/>
    </w:p>
    <w:p w:rsidR="00201638" w:rsidRDefault="00856905" w:rsidP="00343A63">
      <w:pPr>
        <w:pStyle w:val="20"/>
        <w:numPr>
          <w:ilvl w:val="0"/>
          <w:numId w:val="1"/>
        </w:numPr>
        <w:shd w:val="clear" w:color="auto" w:fill="auto"/>
        <w:tabs>
          <w:tab w:val="left" w:pos="860"/>
        </w:tabs>
        <w:spacing w:before="0" w:after="0" w:line="240" w:lineRule="auto"/>
        <w:ind w:firstLine="640"/>
        <w:rPr>
          <w:sz w:val="26"/>
          <w:szCs w:val="26"/>
        </w:rPr>
      </w:pPr>
      <w:r w:rsidRPr="00343A63">
        <w:rPr>
          <w:sz w:val="26"/>
          <w:szCs w:val="26"/>
        </w:rPr>
        <w:t>Внести в Решение Совета депутатов муниципального образования Билибинский муниципальный район от 21 марта 2019 года № 4 «О денежном содержании муниципальных служащих муниципального образования Билибинский муниципальный район» следующие изменения:</w:t>
      </w:r>
    </w:p>
    <w:p w:rsidR="00881535" w:rsidRDefault="00762BBC" w:rsidP="00762BBC">
      <w:pPr>
        <w:pStyle w:val="20"/>
        <w:numPr>
          <w:ilvl w:val="1"/>
          <w:numId w:val="1"/>
        </w:numPr>
        <w:shd w:val="clear" w:color="auto" w:fill="auto"/>
        <w:tabs>
          <w:tab w:val="left" w:pos="860"/>
        </w:tabs>
        <w:spacing w:before="0" w:after="0" w:line="240" w:lineRule="auto"/>
        <w:ind w:firstLine="640"/>
        <w:rPr>
          <w:sz w:val="26"/>
          <w:szCs w:val="26"/>
        </w:rPr>
      </w:pPr>
      <w:r w:rsidRPr="00881535">
        <w:rPr>
          <w:sz w:val="26"/>
          <w:szCs w:val="26"/>
        </w:rPr>
        <w:t xml:space="preserve">В разделе IV «Размеры ежемесячных и дополнительных выплат, устанавливаемых  муниципальным служащим, и порядок их установления» </w:t>
      </w:r>
      <w:r w:rsidR="00693082" w:rsidRPr="00693082">
        <w:rPr>
          <w:sz w:val="26"/>
          <w:szCs w:val="26"/>
        </w:rPr>
        <w:t>Положения о денежном содержании муниципальных служащих муниципального образования Билибинский муниципальный район (далее Положение)</w:t>
      </w:r>
      <w:r w:rsidR="00881535">
        <w:rPr>
          <w:sz w:val="26"/>
          <w:szCs w:val="26"/>
        </w:rPr>
        <w:t>:</w:t>
      </w:r>
    </w:p>
    <w:p w:rsidR="0085271C" w:rsidRDefault="0085271C" w:rsidP="0085271C">
      <w:pPr>
        <w:pStyle w:val="20"/>
        <w:numPr>
          <w:ilvl w:val="2"/>
          <w:numId w:val="2"/>
        </w:numPr>
        <w:shd w:val="clear" w:color="auto" w:fill="auto"/>
        <w:tabs>
          <w:tab w:val="left" w:pos="860"/>
        </w:tabs>
        <w:spacing w:before="0" w:after="0" w:line="240" w:lineRule="auto"/>
        <w:rPr>
          <w:sz w:val="26"/>
          <w:szCs w:val="26"/>
        </w:rPr>
      </w:pPr>
      <w:r>
        <w:rPr>
          <w:sz w:val="26"/>
          <w:szCs w:val="26"/>
        </w:rPr>
        <w:t xml:space="preserve">Пункт 9 изложить в следующей редакции: </w:t>
      </w:r>
    </w:p>
    <w:p w:rsidR="0085271C" w:rsidRDefault="0085271C" w:rsidP="0085271C">
      <w:pPr>
        <w:pStyle w:val="20"/>
        <w:shd w:val="clear" w:color="auto" w:fill="auto"/>
        <w:tabs>
          <w:tab w:val="left" w:pos="860"/>
        </w:tabs>
        <w:spacing w:before="0" w:after="0" w:line="240" w:lineRule="auto"/>
        <w:rPr>
          <w:sz w:val="26"/>
          <w:szCs w:val="26"/>
        </w:rPr>
      </w:pPr>
      <w:r w:rsidRPr="0085271C">
        <w:rPr>
          <w:sz w:val="26"/>
          <w:szCs w:val="26"/>
        </w:rPr>
        <w:t xml:space="preserve">Материальная помощь </w:t>
      </w:r>
      <w:proofErr w:type="gramStart"/>
      <w:r w:rsidRPr="0085271C">
        <w:rPr>
          <w:sz w:val="26"/>
          <w:szCs w:val="26"/>
        </w:rPr>
        <w:t>выплачивается</w:t>
      </w:r>
      <w:r>
        <w:rPr>
          <w:sz w:val="26"/>
          <w:szCs w:val="26"/>
        </w:rPr>
        <w:t xml:space="preserve"> </w:t>
      </w:r>
      <w:r w:rsidRPr="0085271C">
        <w:rPr>
          <w:sz w:val="26"/>
          <w:szCs w:val="26"/>
        </w:rPr>
        <w:t xml:space="preserve"> по </w:t>
      </w:r>
      <w:r>
        <w:rPr>
          <w:sz w:val="26"/>
          <w:szCs w:val="26"/>
        </w:rPr>
        <w:t>заявлению</w:t>
      </w:r>
      <w:proofErr w:type="gramEnd"/>
      <w:r w:rsidRPr="0085271C">
        <w:rPr>
          <w:sz w:val="26"/>
          <w:szCs w:val="26"/>
        </w:rPr>
        <w:t xml:space="preserve"> муниципального служащего</w:t>
      </w:r>
      <w:r>
        <w:rPr>
          <w:sz w:val="26"/>
          <w:szCs w:val="26"/>
        </w:rPr>
        <w:t>.</w:t>
      </w:r>
    </w:p>
    <w:p w:rsidR="00762BBC" w:rsidRPr="00693082" w:rsidRDefault="0085271C" w:rsidP="0085271C">
      <w:pPr>
        <w:pStyle w:val="20"/>
        <w:shd w:val="clear" w:color="auto" w:fill="auto"/>
        <w:tabs>
          <w:tab w:val="left" w:pos="860"/>
        </w:tabs>
        <w:spacing w:before="0" w:after="0" w:line="240" w:lineRule="auto"/>
        <w:ind w:left="640"/>
        <w:rPr>
          <w:sz w:val="26"/>
          <w:szCs w:val="26"/>
        </w:rPr>
      </w:pPr>
      <w:r>
        <w:rPr>
          <w:sz w:val="26"/>
          <w:szCs w:val="26"/>
        </w:rPr>
        <w:t>1.1.2.</w:t>
      </w:r>
      <w:r w:rsidR="00693082" w:rsidRPr="00693082">
        <w:rPr>
          <w:sz w:val="26"/>
          <w:szCs w:val="26"/>
        </w:rPr>
        <w:t xml:space="preserve"> </w:t>
      </w:r>
      <w:r w:rsidR="00762BBC" w:rsidRPr="00693082">
        <w:rPr>
          <w:sz w:val="26"/>
          <w:szCs w:val="26"/>
        </w:rPr>
        <w:t>изменить нумерацию следующим образом:</w:t>
      </w:r>
    </w:p>
    <w:p w:rsidR="00762BBC" w:rsidRDefault="00762BBC" w:rsidP="00762BBC">
      <w:pPr>
        <w:pStyle w:val="20"/>
        <w:shd w:val="clear" w:color="auto" w:fill="auto"/>
        <w:tabs>
          <w:tab w:val="left" w:pos="860"/>
        </w:tabs>
        <w:spacing w:before="0" w:after="0" w:line="240" w:lineRule="auto"/>
        <w:rPr>
          <w:sz w:val="26"/>
          <w:szCs w:val="26"/>
        </w:rPr>
      </w:pPr>
      <w:r>
        <w:rPr>
          <w:sz w:val="26"/>
          <w:szCs w:val="26"/>
        </w:rPr>
        <w:t>пункт 11 считать пунктом 12;</w:t>
      </w:r>
    </w:p>
    <w:p w:rsidR="00762BBC" w:rsidRPr="00343A63" w:rsidRDefault="00762BBC" w:rsidP="00762BBC">
      <w:pPr>
        <w:pStyle w:val="20"/>
        <w:shd w:val="clear" w:color="auto" w:fill="auto"/>
        <w:tabs>
          <w:tab w:val="left" w:pos="860"/>
        </w:tabs>
        <w:spacing w:before="0" w:after="0" w:line="240" w:lineRule="auto"/>
        <w:rPr>
          <w:sz w:val="26"/>
          <w:szCs w:val="26"/>
        </w:rPr>
      </w:pPr>
      <w:r>
        <w:rPr>
          <w:sz w:val="26"/>
          <w:szCs w:val="26"/>
        </w:rPr>
        <w:t>пункт 12 считать пунктом 13</w:t>
      </w:r>
    </w:p>
    <w:p w:rsidR="0054757B" w:rsidRDefault="006256AB" w:rsidP="0085271C">
      <w:pPr>
        <w:pStyle w:val="20"/>
        <w:numPr>
          <w:ilvl w:val="2"/>
          <w:numId w:val="3"/>
        </w:numPr>
        <w:shd w:val="clear" w:color="auto" w:fill="auto"/>
        <w:tabs>
          <w:tab w:val="left" w:pos="1108"/>
        </w:tabs>
        <w:spacing w:before="0" w:after="0" w:line="240" w:lineRule="auto"/>
        <w:ind w:left="0" w:firstLine="640"/>
        <w:rPr>
          <w:sz w:val="26"/>
          <w:szCs w:val="26"/>
        </w:rPr>
      </w:pPr>
      <w:r w:rsidRPr="00881535">
        <w:rPr>
          <w:sz w:val="26"/>
          <w:szCs w:val="26"/>
        </w:rPr>
        <w:t>П</w:t>
      </w:r>
      <w:r w:rsidR="00762BBC" w:rsidRPr="00881535">
        <w:rPr>
          <w:sz w:val="26"/>
          <w:szCs w:val="26"/>
        </w:rPr>
        <w:t>ункт</w:t>
      </w:r>
      <w:r w:rsidRPr="00881535">
        <w:rPr>
          <w:sz w:val="26"/>
          <w:szCs w:val="26"/>
        </w:rPr>
        <w:t xml:space="preserve"> 11 изложить в следующей редакции:  </w:t>
      </w:r>
    </w:p>
    <w:p w:rsidR="00C64BBA" w:rsidRDefault="0054757B" w:rsidP="0054757B">
      <w:pPr>
        <w:pStyle w:val="20"/>
        <w:shd w:val="clear" w:color="auto" w:fill="auto"/>
        <w:tabs>
          <w:tab w:val="left" w:pos="1108"/>
        </w:tabs>
        <w:spacing w:before="0" w:after="0" w:line="240" w:lineRule="auto"/>
        <w:rPr>
          <w:sz w:val="26"/>
          <w:szCs w:val="26"/>
        </w:rPr>
      </w:pPr>
      <w:r>
        <w:rPr>
          <w:sz w:val="26"/>
          <w:szCs w:val="26"/>
        </w:rPr>
        <w:t>Д</w:t>
      </w:r>
      <w:r w:rsidR="006256AB" w:rsidRPr="00881535">
        <w:rPr>
          <w:sz w:val="26"/>
          <w:szCs w:val="26"/>
        </w:rPr>
        <w:t xml:space="preserve">оплата в виде разницы между размером  начисленного пособия по временной нетрудоспособности и размером сохраняемого денежного содержания на период временной нетрудоспособности, установленного ему на день наступления временной нетрудоспособности, которое состоит из должностного оклада муниципального </w:t>
      </w:r>
    </w:p>
    <w:p w:rsidR="00C64BBA" w:rsidRDefault="00C64BBA" w:rsidP="0054757B">
      <w:pPr>
        <w:pStyle w:val="20"/>
        <w:shd w:val="clear" w:color="auto" w:fill="auto"/>
        <w:tabs>
          <w:tab w:val="left" w:pos="1108"/>
        </w:tabs>
        <w:spacing w:before="0" w:after="0" w:line="240" w:lineRule="auto"/>
        <w:rPr>
          <w:sz w:val="26"/>
          <w:szCs w:val="26"/>
        </w:rPr>
      </w:pPr>
    </w:p>
    <w:p w:rsidR="00201638" w:rsidRPr="00881535" w:rsidRDefault="006256AB" w:rsidP="0054757B">
      <w:pPr>
        <w:pStyle w:val="20"/>
        <w:shd w:val="clear" w:color="auto" w:fill="auto"/>
        <w:tabs>
          <w:tab w:val="left" w:pos="1108"/>
        </w:tabs>
        <w:spacing w:before="0" w:after="0" w:line="240" w:lineRule="auto"/>
        <w:rPr>
          <w:sz w:val="26"/>
          <w:szCs w:val="26"/>
        </w:rPr>
      </w:pPr>
      <w:r w:rsidRPr="00881535">
        <w:rPr>
          <w:sz w:val="26"/>
          <w:szCs w:val="26"/>
        </w:rPr>
        <w:lastRenderedPageBreak/>
        <w:t>служащего в соответствии с замещаемой  им должностью муниципальной службы  и дополнительных выплат, предусмотренны</w:t>
      </w:r>
      <w:r w:rsidR="00881535">
        <w:rPr>
          <w:sz w:val="26"/>
          <w:szCs w:val="26"/>
        </w:rPr>
        <w:t>х</w:t>
      </w:r>
      <w:r w:rsidRPr="00881535">
        <w:rPr>
          <w:sz w:val="26"/>
          <w:szCs w:val="26"/>
        </w:rPr>
        <w:t xml:space="preserve"> пунктами </w:t>
      </w:r>
      <w:r w:rsidR="00693082" w:rsidRPr="00881535">
        <w:rPr>
          <w:sz w:val="26"/>
          <w:szCs w:val="26"/>
        </w:rPr>
        <w:t>1,2,3,5 раздела II Положения</w:t>
      </w:r>
      <w:r w:rsidR="005063B2" w:rsidRPr="00881535">
        <w:rPr>
          <w:sz w:val="26"/>
          <w:szCs w:val="26"/>
        </w:rPr>
        <w:t>, а также премии за выполнение особо важных и сложных заданий в размере 1/12 каждой из фактически начисленных выплат за 12 календарных месяцев, предшествующих дню наступления  временной нетрудоспособности. При этом размер денежного содержания  на период временной нетрудоспособности определяется путём деления исчисленного денежного содержания  на число календарных дней в месяце и умножения на число календарных дней, приходящихся  на период временной нетрудоспособности.</w:t>
      </w:r>
    </w:p>
    <w:p w:rsidR="001854DD" w:rsidRPr="005063B2" w:rsidRDefault="00856905" w:rsidP="001854DD">
      <w:pPr>
        <w:pStyle w:val="20"/>
        <w:numPr>
          <w:ilvl w:val="0"/>
          <w:numId w:val="1"/>
        </w:numPr>
        <w:shd w:val="clear" w:color="auto" w:fill="auto"/>
        <w:tabs>
          <w:tab w:val="left" w:pos="1027"/>
        </w:tabs>
        <w:spacing w:before="0" w:after="0" w:line="240" w:lineRule="auto"/>
        <w:ind w:firstLine="640"/>
        <w:rPr>
          <w:sz w:val="26"/>
          <w:szCs w:val="26"/>
        </w:rPr>
      </w:pPr>
      <w:r w:rsidRPr="00881535">
        <w:rPr>
          <w:sz w:val="26"/>
          <w:szCs w:val="26"/>
        </w:rPr>
        <w:t>Настоящее решение вступает в силу со дня его официального</w:t>
      </w:r>
      <w:r w:rsidRPr="005063B2">
        <w:rPr>
          <w:sz w:val="26"/>
          <w:szCs w:val="26"/>
        </w:rPr>
        <w:t xml:space="preserve"> опубликования</w:t>
      </w:r>
      <w:r w:rsidR="00881535">
        <w:rPr>
          <w:sz w:val="26"/>
          <w:szCs w:val="26"/>
        </w:rPr>
        <w:t xml:space="preserve"> и распространяется на правоотношения, возникшие с 28 сентября 2022 года</w:t>
      </w:r>
      <w:r w:rsidR="005063B2" w:rsidRPr="005063B2">
        <w:rPr>
          <w:sz w:val="26"/>
          <w:szCs w:val="26"/>
        </w:rPr>
        <w:t>.</w:t>
      </w:r>
    </w:p>
    <w:p w:rsidR="001854DD" w:rsidRDefault="001854DD" w:rsidP="001854DD">
      <w:pPr>
        <w:pStyle w:val="20"/>
        <w:shd w:val="clear" w:color="auto" w:fill="auto"/>
        <w:tabs>
          <w:tab w:val="left" w:pos="1027"/>
        </w:tabs>
        <w:spacing w:before="0" w:after="0" w:line="240" w:lineRule="auto"/>
        <w:rPr>
          <w:sz w:val="26"/>
          <w:szCs w:val="26"/>
        </w:rPr>
      </w:pPr>
    </w:p>
    <w:p w:rsidR="00881535" w:rsidRDefault="00881535" w:rsidP="001854DD">
      <w:pPr>
        <w:pStyle w:val="20"/>
        <w:shd w:val="clear" w:color="auto" w:fill="auto"/>
        <w:tabs>
          <w:tab w:val="left" w:pos="1027"/>
        </w:tabs>
        <w:spacing w:before="0" w:after="0" w:line="240" w:lineRule="auto"/>
        <w:rPr>
          <w:sz w:val="26"/>
          <w:szCs w:val="26"/>
        </w:rPr>
      </w:pPr>
    </w:p>
    <w:p w:rsidR="001854DD" w:rsidRDefault="005063B2" w:rsidP="001854DD">
      <w:pPr>
        <w:pStyle w:val="20"/>
        <w:shd w:val="clear" w:color="auto" w:fill="auto"/>
        <w:tabs>
          <w:tab w:val="left" w:pos="1027"/>
        </w:tabs>
        <w:spacing w:before="0" w:after="0" w:line="240" w:lineRule="auto"/>
        <w:rPr>
          <w:sz w:val="26"/>
          <w:szCs w:val="26"/>
        </w:rPr>
      </w:pPr>
      <w:r>
        <w:rPr>
          <w:sz w:val="26"/>
          <w:szCs w:val="26"/>
        </w:rPr>
        <w:t>П</w:t>
      </w:r>
      <w:r w:rsidR="001F2709">
        <w:rPr>
          <w:sz w:val="26"/>
          <w:szCs w:val="26"/>
        </w:rPr>
        <w:t>редседател</w:t>
      </w:r>
      <w:r>
        <w:rPr>
          <w:sz w:val="26"/>
          <w:szCs w:val="26"/>
        </w:rPr>
        <w:t xml:space="preserve">ь </w:t>
      </w:r>
      <w:r w:rsidR="001854DD">
        <w:rPr>
          <w:sz w:val="26"/>
          <w:szCs w:val="26"/>
        </w:rPr>
        <w:t>Совета депутатов</w:t>
      </w:r>
    </w:p>
    <w:p w:rsidR="001854DD" w:rsidRDefault="001854DD" w:rsidP="001854DD">
      <w:pPr>
        <w:pStyle w:val="20"/>
        <w:shd w:val="clear" w:color="auto" w:fill="auto"/>
        <w:tabs>
          <w:tab w:val="left" w:pos="1027"/>
        </w:tabs>
        <w:spacing w:before="0" w:after="0" w:line="240" w:lineRule="auto"/>
        <w:rPr>
          <w:sz w:val="26"/>
          <w:szCs w:val="26"/>
        </w:rPr>
      </w:pPr>
      <w:r>
        <w:rPr>
          <w:sz w:val="26"/>
          <w:szCs w:val="26"/>
        </w:rPr>
        <w:t>муниципального образования</w:t>
      </w:r>
    </w:p>
    <w:p w:rsidR="001854DD" w:rsidRDefault="001854DD" w:rsidP="00113365">
      <w:pPr>
        <w:pStyle w:val="20"/>
        <w:shd w:val="clear" w:color="auto" w:fill="auto"/>
        <w:tabs>
          <w:tab w:val="left" w:pos="1027"/>
          <w:tab w:val="left" w:pos="9639"/>
        </w:tabs>
        <w:spacing w:before="0" w:after="0" w:line="240" w:lineRule="auto"/>
        <w:jc w:val="left"/>
        <w:rPr>
          <w:sz w:val="26"/>
          <w:szCs w:val="26"/>
        </w:rPr>
      </w:pPr>
      <w:r>
        <w:rPr>
          <w:sz w:val="26"/>
          <w:szCs w:val="26"/>
        </w:rPr>
        <w:t>Билибинский муниципальный район</w:t>
      </w:r>
      <w:r w:rsidR="00113365">
        <w:rPr>
          <w:sz w:val="26"/>
          <w:szCs w:val="26"/>
        </w:rPr>
        <w:t xml:space="preserve">                                                              Н.</w:t>
      </w:r>
      <w:r w:rsidR="005063B2">
        <w:rPr>
          <w:sz w:val="26"/>
          <w:szCs w:val="26"/>
        </w:rPr>
        <w:t>А.</w:t>
      </w:r>
      <w:r w:rsidR="00005573">
        <w:rPr>
          <w:sz w:val="26"/>
          <w:szCs w:val="26"/>
        </w:rPr>
        <w:t xml:space="preserve"> </w:t>
      </w:r>
      <w:r w:rsidR="005063B2">
        <w:rPr>
          <w:sz w:val="26"/>
          <w:szCs w:val="26"/>
        </w:rPr>
        <w:t>Леваш</w:t>
      </w:r>
      <w:r w:rsidR="00693082">
        <w:rPr>
          <w:sz w:val="26"/>
          <w:szCs w:val="26"/>
        </w:rPr>
        <w:t>к</w:t>
      </w:r>
      <w:r w:rsidR="005063B2">
        <w:rPr>
          <w:sz w:val="26"/>
          <w:szCs w:val="26"/>
        </w:rPr>
        <w:t>о</w:t>
      </w:r>
    </w:p>
    <w:p w:rsidR="001854DD" w:rsidRDefault="001854DD" w:rsidP="001854DD">
      <w:pPr>
        <w:pStyle w:val="20"/>
        <w:shd w:val="clear" w:color="auto" w:fill="auto"/>
        <w:tabs>
          <w:tab w:val="left" w:pos="1027"/>
        </w:tabs>
        <w:spacing w:before="0" w:after="0" w:line="240" w:lineRule="auto"/>
        <w:rPr>
          <w:sz w:val="26"/>
          <w:szCs w:val="26"/>
        </w:rPr>
      </w:pPr>
      <w:bookmarkStart w:id="2" w:name="_GoBack"/>
      <w:bookmarkEnd w:id="2"/>
    </w:p>
    <w:p w:rsidR="00F129CD" w:rsidRDefault="00F129CD" w:rsidP="001854DD">
      <w:pPr>
        <w:pStyle w:val="20"/>
        <w:shd w:val="clear" w:color="auto" w:fill="auto"/>
        <w:tabs>
          <w:tab w:val="left" w:pos="1027"/>
        </w:tabs>
        <w:spacing w:before="0" w:after="0" w:line="240" w:lineRule="auto"/>
        <w:rPr>
          <w:sz w:val="26"/>
          <w:szCs w:val="26"/>
        </w:rPr>
      </w:pPr>
    </w:p>
    <w:p w:rsidR="001854DD" w:rsidRDefault="001854DD" w:rsidP="001854DD">
      <w:pPr>
        <w:pStyle w:val="20"/>
        <w:shd w:val="clear" w:color="auto" w:fill="auto"/>
        <w:tabs>
          <w:tab w:val="left" w:pos="1027"/>
        </w:tabs>
        <w:spacing w:before="0" w:after="0" w:line="240" w:lineRule="auto"/>
        <w:rPr>
          <w:sz w:val="26"/>
          <w:szCs w:val="26"/>
        </w:rPr>
      </w:pPr>
      <w:r>
        <w:rPr>
          <w:sz w:val="26"/>
          <w:szCs w:val="26"/>
        </w:rPr>
        <w:t>Глава муниципального образования</w:t>
      </w:r>
    </w:p>
    <w:p w:rsidR="001854DD" w:rsidRDefault="001854DD" w:rsidP="001854DD">
      <w:pPr>
        <w:pStyle w:val="20"/>
        <w:shd w:val="clear" w:color="auto" w:fill="auto"/>
        <w:tabs>
          <w:tab w:val="left" w:pos="1027"/>
        </w:tabs>
        <w:spacing w:before="0" w:after="0" w:line="240" w:lineRule="auto"/>
        <w:rPr>
          <w:sz w:val="26"/>
          <w:szCs w:val="26"/>
        </w:rPr>
      </w:pPr>
      <w:r>
        <w:rPr>
          <w:sz w:val="26"/>
          <w:szCs w:val="26"/>
        </w:rPr>
        <w:t>Билибинский муниципальный район</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001F2709">
        <w:rPr>
          <w:sz w:val="26"/>
          <w:szCs w:val="26"/>
        </w:rPr>
        <w:t xml:space="preserve"> </w:t>
      </w:r>
      <w:r>
        <w:rPr>
          <w:sz w:val="26"/>
          <w:szCs w:val="26"/>
        </w:rPr>
        <w:t xml:space="preserve">     Е.З. Сафонов</w:t>
      </w:r>
    </w:p>
    <w:p w:rsidR="001854DD" w:rsidRDefault="001854DD" w:rsidP="001854DD">
      <w:pPr>
        <w:pStyle w:val="20"/>
        <w:shd w:val="clear" w:color="auto" w:fill="auto"/>
        <w:tabs>
          <w:tab w:val="left" w:pos="1027"/>
        </w:tabs>
        <w:spacing w:before="0" w:after="0" w:line="240" w:lineRule="auto"/>
        <w:rPr>
          <w:sz w:val="26"/>
          <w:szCs w:val="26"/>
        </w:rPr>
      </w:pPr>
    </w:p>
    <w:p w:rsidR="00113365" w:rsidRDefault="00113365" w:rsidP="001854DD">
      <w:pPr>
        <w:pStyle w:val="20"/>
        <w:shd w:val="clear" w:color="auto" w:fill="auto"/>
        <w:tabs>
          <w:tab w:val="left" w:pos="1027"/>
        </w:tabs>
        <w:spacing w:before="0" w:after="0" w:line="240" w:lineRule="auto"/>
        <w:rPr>
          <w:sz w:val="26"/>
          <w:szCs w:val="26"/>
        </w:rPr>
      </w:pPr>
    </w:p>
    <w:p w:rsidR="00113365" w:rsidRDefault="00113365" w:rsidP="001854DD">
      <w:pPr>
        <w:pStyle w:val="20"/>
        <w:shd w:val="clear" w:color="auto" w:fill="auto"/>
        <w:tabs>
          <w:tab w:val="left" w:pos="1027"/>
        </w:tabs>
        <w:spacing w:before="0" w:after="0" w:line="240" w:lineRule="auto"/>
        <w:rPr>
          <w:sz w:val="26"/>
          <w:szCs w:val="26"/>
        </w:rPr>
      </w:pPr>
    </w:p>
    <w:p w:rsidR="00113365" w:rsidRDefault="00113365" w:rsidP="001854DD">
      <w:pPr>
        <w:pStyle w:val="20"/>
        <w:shd w:val="clear" w:color="auto" w:fill="auto"/>
        <w:tabs>
          <w:tab w:val="left" w:pos="1027"/>
        </w:tabs>
        <w:spacing w:before="0" w:after="0" w:line="240" w:lineRule="auto"/>
        <w:rPr>
          <w:sz w:val="26"/>
          <w:szCs w:val="26"/>
        </w:rPr>
      </w:pPr>
    </w:p>
    <w:p w:rsidR="00113365" w:rsidRDefault="00113365" w:rsidP="001854DD">
      <w:pPr>
        <w:pStyle w:val="20"/>
        <w:shd w:val="clear" w:color="auto" w:fill="auto"/>
        <w:tabs>
          <w:tab w:val="left" w:pos="1027"/>
        </w:tabs>
        <w:spacing w:before="0" w:after="0" w:line="240" w:lineRule="auto"/>
        <w:rPr>
          <w:sz w:val="26"/>
          <w:szCs w:val="26"/>
        </w:rPr>
      </w:pPr>
    </w:p>
    <w:p w:rsidR="00113365" w:rsidRDefault="00113365" w:rsidP="001854DD">
      <w:pPr>
        <w:pStyle w:val="20"/>
        <w:shd w:val="clear" w:color="auto" w:fill="auto"/>
        <w:tabs>
          <w:tab w:val="left" w:pos="1027"/>
        </w:tabs>
        <w:spacing w:before="0" w:after="0" w:line="240" w:lineRule="auto"/>
        <w:rPr>
          <w:sz w:val="26"/>
          <w:szCs w:val="26"/>
        </w:rPr>
      </w:pPr>
    </w:p>
    <w:p w:rsidR="00113365" w:rsidRDefault="00113365" w:rsidP="001854DD">
      <w:pPr>
        <w:pStyle w:val="20"/>
        <w:shd w:val="clear" w:color="auto" w:fill="auto"/>
        <w:tabs>
          <w:tab w:val="left" w:pos="1027"/>
        </w:tabs>
        <w:spacing w:before="0" w:after="0" w:line="240" w:lineRule="auto"/>
        <w:rPr>
          <w:sz w:val="26"/>
          <w:szCs w:val="26"/>
        </w:rPr>
      </w:pPr>
    </w:p>
    <w:p w:rsidR="00113365" w:rsidRDefault="00113365" w:rsidP="001854DD">
      <w:pPr>
        <w:pStyle w:val="20"/>
        <w:shd w:val="clear" w:color="auto" w:fill="auto"/>
        <w:tabs>
          <w:tab w:val="left" w:pos="1027"/>
        </w:tabs>
        <w:spacing w:before="0" w:after="0" w:line="240" w:lineRule="auto"/>
        <w:rPr>
          <w:sz w:val="26"/>
          <w:szCs w:val="26"/>
        </w:rPr>
      </w:pPr>
    </w:p>
    <w:p w:rsidR="00113365" w:rsidRDefault="00113365" w:rsidP="001854DD">
      <w:pPr>
        <w:pStyle w:val="20"/>
        <w:shd w:val="clear" w:color="auto" w:fill="auto"/>
        <w:tabs>
          <w:tab w:val="left" w:pos="1027"/>
        </w:tabs>
        <w:spacing w:before="0" w:after="0" w:line="240" w:lineRule="auto"/>
        <w:rPr>
          <w:sz w:val="26"/>
          <w:szCs w:val="26"/>
        </w:rPr>
      </w:pPr>
    </w:p>
    <w:p w:rsidR="00113365" w:rsidRDefault="00113365" w:rsidP="001854DD">
      <w:pPr>
        <w:pStyle w:val="20"/>
        <w:shd w:val="clear" w:color="auto" w:fill="auto"/>
        <w:tabs>
          <w:tab w:val="left" w:pos="1027"/>
        </w:tabs>
        <w:spacing w:before="0" w:after="0" w:line="240" w:lineRule="auto"/>
        <w:rPr>
          <w:sz w:val="26"/>
          <w:szCs w:val="26"/>
        </w:rPr>
      </w:pPr>
    </w:p>
    <w:p w:rsidR="00113365" w:rsidRDefault="00113365" w:rsidP="001854DD">
      <w:pPr>
        <w:pStyle w:val="20"/>
        <w:shd w:val="clear" w:color="auto" w:fill="auto"/>
        <w:tabs>
          <w:tab w:val="left" w:pos="1027"/>
        </w:tabs>
        <w:spacing w:before="0" w:after="0" w:line="240" w:lineRule="auto"/>
        <w:rPr>
          <w:sz w:val="26"/>
          <w:szCs w:val="26"/>
        </w:rPr>
      </w:pPr>
    </w:p>
    <w:p w:rsidR="00113365" w:rsidRDefault="00113365" w:rsidP="001854DD">
      <w:pPr>
        <w:pStyle w:val="20"/>
        <w:shd w:val="clear" w:color="auto" w:fill="auto"/>
        <w:tabs>
          <w:tab w:val="left" w:pos="1027"/>
        </w:tabs>
        <w:spacing w:before="0" w:after="0" w:line="240" w:lineRule="auto"/>
        <w:rPr>
          <w:sz w:val="26"/>
          <w:szCs w:val="26"/>
        </w:rPr>
      </w:pPr>
    </w:p>
    <w:p w:rsidR="00113365" w:rsidRDefault="00113365" w:rsidP="001854DD">
      <w:pPr>
        <w:pStyle w:val="20"/>
        <w:shd w:val="clear" w:color="auto" w:fill="auto"/>
        <w:tabs>
          <w:tab w:val="left" w:pos="1027"/>
        </w:tabs>
        <w:spacing w:before="0" w:after="0" w:line="240" w:lineRule="auto"/>
        <w:rPr>
          <w:sz w:val="26"/>
          <w:szCs w:val="26"/>
        </w:rPr>
      </w:pPr>
    </w:p>
    <w:p w:rsidR="00113365" w:rsidRDefault="00113365" w:rsidP="001854DD">
      <w:pPr>
        <w:pStyle w:val="20"/>
        <w:shd w:val="clear" w:color="auto" w:fill="auto"/>
        <w:tabs>
          <w:tab w:val="left" w:pos="1027"/>
        </w:tabs>
        <w:spacing w:before="0" w:after="0" w:line="240" w:lineRule="auto"/>
        <w:rPr>
          <w:sz w:val="26"/>
          <w:szCs w:val="26"/>
        </w:rPr>
      </w:pPr>
    </w:p>
    <w:p w:rsidR="00113365" w:rsidRDefault="00113365" w:rsidP="001854DD">
      <w:pPr>
        <w:pStyle w:val="20"/>
        <w:shd w:val="clear" w:color="auto" w:fill="auto"/>
        <w:tabs>
          <w:tab w:val="left" w:pos="1027"/>
        </w:tabs>
        <w:spacing w:before="0" w:after="0" w:line="240" w:lineRule="auto"/>
        <w:rPr>
          <w:sz w:val="26"/>
          <w:szCs w:val="26"/>
        </w:rPr>
      </w:pPr>
    </w:p>
    <w:p w:rsidR="00113365" w:rsidRDefault="00113365" w:rsidP="001854DD">
      <w:pPr>
        <w:pStyle w:val="20"/>
        <w:shd w:val="clear" w:color="auto" w:fill="auto"/>
        <w:tabs>
          <w:tab w:val="left" w:pos="1027"/>
        </w:tabs>
        <w:spacing w:before="0" w:after="0" w:line="240" w:lineRule="auto"/>
        <w:rPr>
          <w:sz w:val="26"/>
          <w:szCs w:val="26"/>
        </w:rPr>
      </w:pPr>
    </w:p>
    <w:p w:rsidR="00113365" w:rsidRDefault="00113365" w:rsidP="001854DD">
      <w:pPr>
        <w:pStyle w:val="20"/>
        <w:shd w:val="clear" w:color="auto" w:fill="auto"/>
        <w:tabs>
          <w:tab w:val="left" w:pos="1027"/>
        </w:tabs>
        <w:spacing w:before="0" w:after="0" w:line="240" w:lineRule="auto"/>
        <w:rPr>
          <w:sz w:val="26"/>
          <w:szCs w:val="26"/>
        </w:rPr>
      </w:pPr>
    </w:p>
    <w:p w:rsidR="00113365" w:rsidRDefault="00113365" w:rsidP="001854DD">
      <w:pPr>
        <w:pStyle w:val="20"/>
        <w:shd w:val="clear" w:color="auto" w:fill="auto"/>
        <w:tabs>
          <w:tab w:val="left" w:pos="1027"/>
        </w:tabs>
        <w:spacing w:before="0" w:after="0" w:line="240" w:lineRule="auto"/>
        <w:rPr>
          <w:sz w:val="26"/>
          <w:szCs w:val="26"/>
        </w:rPr>
      </w:pPr>
    </w:p>
    <w:p w:rsidR="00113365" w:rsidRDefault="00113365" w:rsidP="001854DD">
      <w:pPr>
        <w:pStyle w:val="20"/>
        <w:shd w:val="clear" w:color="auto" w:fill="auto"/>
        <w:tabs>
          <w:tab w:val="left" w:pos="1027"/>
        </w:tabs>
        <w:spacing w:before="0" w:after="0" w:line="240" w:lineRule="auto"/>
        <w:rPr>
          <w:sz w:val="26"/>
          <w:szCs w:val="26"/>
        </w:rPr>
      </w:pPr>
    </w:p>
    <w:p w:rsidR="00113365" w:rsidRDefault="00113365" w:rsidP="001854DD">
      <w:pPr>
        <w:pStyle w:val="20"/>
        <w:shd w:val="clear" w:color="auto" w:fill="auto"/>
        <w:tabs>
          <w:tab w:val="left" w:pos="1027"/>
        </w:tabs>
        <w:spacing w:before="0" w:after="0" w:line="240" w:lineRule="auto"/>
        <w:rPr>
          <w:sz w:val="26"/>
          <w:szCs w:val="26"/>
        </w:rPr>
      </w:pPr>
    </w:p>
    <w:p w:rsidR="00113365" w:rsidRDefault="00113365" w:rsidP="001854DD">
      <w:pPr>
        <w:pStyle w:val="20"/>
        <w:shd w:val="clear" w:color="auto" w:fill="auto"/>
        <w:tabs>
          <w:tab w:val="left" w:pos="1027"/>
        </w:tabs>
        <w:spacing w:before="0" w:after="0" w:line="240" w:lineRule="auto"/>
        <w:rPr>
          <w:sz w:val="26"/>
          <w:szCs w:val="26"/>
        </w:rPr>
      </w:pPr>
    </w:p>
    <w:p w:rsidR="00113365" w:rsidRDefault="00113365" w:rsidP="001854DD">
      <w:pPr>
        <w:pStyle w:val="20"/>
        <w:shd w:val="clear" w:color="auto" w:fill="auto"/>
        <w:tabs>
          <w:tab w:val="left" w:pos="1027"/>
        </w:tabs>
        <w:spacing w:before="0" w:after="0" w:line="240" w:lineRule="auto"/>
        <w:rPr>
          <w:sz w:val="26"/>
          <w:szCs w:val="26"/>
        </w:rPr>
      </w:pPr>
    </w:p>
    <w:sectPr w:rsidR="00113365" w:rsidSect="00881535">
      <w:type w:val="continuous"/>
      <w:pgSz w:w="11900" w:h="16840"/>
      <w:pgMar w:top="1135" w:right="643" w:bottom="567" w:left="156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7012" w:rsidRDefault="00507012">
      <w:r>
        <w:separator/>
      </w:r>
    </w:p>
  </w:endnote>
  <w:endnote w:type="continuationSeparator" w:id="0">
    <w:p w:rsidR="00507012" w:rsidRDefault="00507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7012" w:rsidRDefault="00507012"/>
  </w:footnote>
  <w:footnote w:type="continuationSeparator" w:id="0">
    <w:p w:rsidR="00507012" w:rsidRDefault="0050701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E79F5"/>
    <w:multiLevelType w:val="multilevel"/>
    <w:tmpl w:val="E4F08C2A"/>
    <w:lvl w:ilvl="0">
      <w:start w:val="1"/>
      <w:numFmt w:val="decimal"/>
      <w:lvlText w:val="%1."/>
      <w:lvlJc w:val="left"/>
      <w:pPr>
        <w:ind w:left="585" w:hanging="585"/>
      </w:pPr>
      <w:rPr>
        <w:rFonts w:hint="default"/>
      </w:rPr>
    </w:lvl>
    <w:lvl w:ilvl="1">
      <w:start w:val="1"/>
      <w:numFmt w:val="decimal"/>
      <w:lvlText w:val="%1.%2."/>
      <w:lvlJc w:val="left"/>
      <w:pPr>
        <w:ind w:left="1040" w:hanging="72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2040" w:hanging="1080"/>
      </w:pPr>
      <w:rPr>
        <w:rFonts w:hint="default"/>
      </w:rPr>
    </w:lvl>
    <w:lvl w:ilvl="4">
      <w:start w:val="1"/>
      <w:numFmt w:val="decimal"/>
      <w:lvlText w:val="%1.%2.%3.%4.%5."/>
      <w:lvlJc w:val="left"/>
      <w:pPr>
        <w:ind w:left="2360" w:hanging="1080"/>
      </w:pPr>
      <w:rPr>
        <w:rFonts w:hint="default"/>
      </w:rPr>
    </w:lvl>
    <w:lvl w:ilvl="5">
      <w:start w:val="1"/>
      <w:numFmt w:val="decimal"/>
      <w:lvlText w:val="%1.%2.%3.%4.%5.%6."/>
      <w:lvlJc w:val="left"/>
      <w:pPr>
        <w:ind w:left="3040" w:hanging="1440"/>
      </w:pPr>
      <w:rPr>
        <w:rFonts w:hint="default"/>
      </w:rPr>
    </w:lvl>
    <w:lvl w:ilvl="6">
      <w:start w:val="1"/>
      <w:numFmt w:val="decimal"/>
      <w:lvlText w:val="%1.%2.%3.%4.%5.%6.%7."/>
      <w:lvlJc w:val="left"/>
      <w:pPr>
        <w:ind w:left="3360" w:hanging="1440"/>
      </w:pPr>
      <w:rPr>
        <w:rFonts w:hint="default"/>
      </w:rPr>
    </w:lvl>
    <w:lvl w:ilvl="7">
      <w:start w:val="1"/>
      <w:numFmt w:val="decimal"/>
      <w:lvlText w:val="%1.%2.%3.%4.%5.%6.%7.%8."/>
      <w:lvlJc w:val="left"/>
      <w:pPr>
        <w:ind w:left="4040" w:hanging="1800"/>
      </w:pPr>
      <w:rPr>
        <w:rFonts w:hint="default"/>
      </w:rPr>
    </w:lvl>
    <w:lvl w:ilvl="8">
      <w:start w:val="1"/>
      <w:numFmt w:val="decimal"/>
      <w:lvlText w:val="%1.%2.%3.%4.%5.%6.%7.%8.%9."/>
      <w:lvlJc w:val="left"/>
      <w:pPr>
        <w:ind w:left="4360" w:hanging="1800"/>
      </w:pPr>
      <w:rPr>
        <w:rFonts w:hint="default"/>
      </w:rPr>
    </w:lvl>
  </w:abstractNum>
  <w:abstractNum w:abstractNumId="1">
    <w:nsid w:val="152432E9"/>
    <w:multiLevelType w:val="multilevel"/>
    <w:tmpl w:val="82764C7A"/>
    <w:lvl w:ilvl="0">
      <w:start w:val="1"/>
      <w:numFmt w:val="decimal"/>
      <w:lvlText w:val="%1."/>
      <w:lvlJc w:val="left"/>
      <w:pPr>
        <w:ind w:left="585" w:hanging="585"/>
      </w:pPr>
      <w:rPr>
        <w:rFonts w:hint="default"/>
      </w:rPr>
    </w:lvl>
    <w:lvl w:ilvl="1">
      <w:start w:val="1"/>
      <w:numFmt w:val="decimal"/>
      <w:lvlText w:val="%1.%2."/>
      <w:lvlJc w:val="left"/>
      <w:pPr>
        <w:ind w:left="1040" w:hanging="720"/>
      </w:pPr>
      <w:rPr>
        <w:rFonts w:hint="default"/>
      </w:rPr>
    </w:lvl>
    <w:lvl w:ilvl="2">
      <w:start w:val="3"/>
      <w:numFmt w:val="decimal"/>
      <w:lvlText w:val="%1.%2.%3."/>
      <w:lvlJc w:val="left"/>
      <w:pPr>
        <w:ind w:left="1360" w:hanging="720"/>
      </w:pPr>
      <w:rPr>
        <w:rFonts w:hint="default"/>
      </w:rPr>
    </w:lvl>
    <w:lvl w:ilvl="3">
      <w:start w:val="1"/>
      <w:numFmt w:val="decimal"/>
      <w:lvlText w:val="%1.%2.%3.%4."/>
      <w:lvlJc w:val="left"/>
      <w:pPr>
        <w:ind w:left="2040" w:hanging="1080"/>
      </w:pPr>
      <w:rPr>
        <w:rFonts w:hint="default"/>
      </w:rPr>
    </w:lvl>
    <w:lvl w:ilvl="4">
      <w:start w:val="1"/>
      <w:numFmt w:val="decimal"/>
      <w:lvlText w:val="%1.%2.%3.%4.%5."/>
      <w:lvlJc w:val="left"/>
      <w:pPr>
        <w:ind w:left="2360" w:hanging="1080"/>
      </w:pPr>
      <w:rPr>
        <w:rFonts w:hint="default"/>
      </w:rPr>
    </w:lvl>
    <w:lvl w:ilvl="5">
      <w:start w:val="1"/>
      <w:numFmt w:val="decimal"/>
      <w:lvlText w:val="%1.%2.%3.%4.%5.%6."/>
      <w:lvlJc w:val="left"/>
      <w:pPr>
        <w:ind w:left="3040" w:hanging="1440"/>
      </w:pPr>
      <w:rPr>
        <w:rFonts w:hint="default"/>
      </w:rPr>
    </w:lvl>
    <w:lvl w:ilvl="6">
      <w:start w:val="1"/>
      <w:numFmt w:val="decimal"/>
      <w:lvlText w:val="%1.%2.%3.%4.%5.%6.%7."/>
      <w:lvlJc w:val="left"/>
      <w:pPr>
        <w:ind w:left="3360" w:hanging="1440"/>
      </w:pPr>
      <w:rPr>
        <w:rFonts w:hint="default"/>
      </w:rPr>
    </w:lvl>
    <w:lvl w:ilvl="7">
      <w:start w:val="1"/>
      <w:numFmt w:val="decimal"/>
      <w:lvlText w:val="%1.%2.%3.%4.%5.%6.%7.%8."/>
      <w:lvlJc w:val="left"/>
      <w:pPr>
        <w:ind w:left="4040" w:hanging="1800"/>
      </w:pPr>
      <w:rPr>
        <w:rFonts w:hint="default"/>
      </w:rPr>
    </w:lvl>
    <w:lvl w:ilvl="8">
      <w:start w:val="1"/>
      <w:numFmt w:val="decimal"/>
      <w:lvlText w:val="%1.%2.%3.%4.%5.%6.%7.%8.%9."/>
      <w:lvlJc w:val="left"/>
      <w:pPr>
        <w:ind w:left="4360" w:hanging="1800"/>
      </w:pPr>
      <w:rPr>
        <w:rFonts w:hint="default"/>
      </w:rPr>
    </w:lvl>
  </w:abstractNum>
  <w:abstractNum w:abstractNumId="2">
    <w:nsid w:val="70A82C84"/>
    <w:multiLevelType w:val="multilevel"/>
    <w:tmpl w:val="FE466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1638"/>
    <w:rsid w:val="00005573"/>
    <w:rsid w:val="00113365"/>
    <w:rsid w:val="001854DD"/>
    <w:rsid w:val="00197862"/>
    <w:rsid w:val="001F2709"/>
    <w:rsid w:val="00201638"/>
    <w:rsid w:val="0025501D"/>
    <w:rsid w:val="002A47AB"/>
    <w:rsid w:val="00343A63"/>
    <w:rsid w:val="00456158"/>
    <w:rsid w:val="004D1BD6"/>
    <w:rsid w:val="005063B2"/>
    <w:rsid w:val="00507012"/>
    <w:rsid w:val="005426E8"/>
    <w:rsid w:val="0054757B"/>
    <w:rsid w:val="00547AAF"/>
    <w:rsid w:val="0056221E"/>
    <w:rsid w:val="006256AB"/>
    <w:rsid w:val="00680485"/>
    <w:rsid w:val="00693082"/>
    <w:rsid w:val="0074638A"/>
    <w:rsid w:val="00746C38"/>
    <w:rsid w:val="00762BBC"/>
    <w:rsid w:val="007C6974"/>
    <w:rsid w:val="0085271C"/>
    <w:rsid w:val="00856905"/>
    <w:rsid w:val="00881535"/>
    <w:rsid w:val="00883DEA"/>
    <w:rsid w:val="009C5BBC"/>
    <w:rsid w:val="00A20DE7"/>
    <w:rsid w:val="00A46B25"/>
    <w:rsid w:val="00A85955"/>
    <w:rsid w:val="00AD1060"/>
    <w:rsid w:val="00C64BBA"/>
    <w:rsid w:val="00CE63D7"/>
    <w:rsid w:val="00E41891"/>
    <w:rsid w:val="00F129CD"/>
    <w:rsid w:val="00F43F9B"/>
    <w:rsid w:val="00F93F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u w:val="none"/>
    </w:rPr>
  </w:style>
  <w:style w:type="character" w:customStyle="1" w:styleId="213ptExact">
    <w:name w:val="Основной текст (2) + 13 pt;Полужирный Exact"/>
    <w:basedOn w:val="2"/>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6"/>
      <w:szCs w:val="26"/>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2"/>
      <w:szCs w:val="32"/>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u w:val="none"/>
    </w:rPr>
  </w:style>
  <w:style w:type="character" w:customStyle="1" w:styleId="21">
    <w:name w:val="Заголовок №2_"/>
    <w:basedOn w:val="a0"/>
    <w:link w:val="22"/>
    <w:rPr>
      <w:rFonts w:ascii="Times New Roman" w:eastAsia="Times New Roman" w:hAnsi="Times New Roman" w:cs="Times New Roman"/>
      <w:b/>
      <w:bCs/>
      <w:i w:val="0"/>
      <w:iCs w:val="0"/>
      <w:smallCaps w:val="0"/>
      <w:strike w:val="0"/>
      <w:sz w:val="26"/>
      <w:szCs w:val="26"/>
      <w:u w:val="none"/>
    </w:rPr>
  </w:style>
  <w:style w:type="character" w:customStyle="1" w:styleId="a3">
    <w:name w:val="Подпись к таблице_"/>
    <w:basedOn w:val="a0"/>
    <w:link w:val="a4"/>
    <w:rPr>
      <w:rFonts w:ascii="Times New Roman" w:eastAsia="Times New Roman" w:hAnsi="Times New Roman" w:cs="Times New Roman"/>
      <w:b/>
      <w:bCs/>
      <w:i w:val="0"/>
      <w:iCs w:val="0"/>
      <w:smallCaps w:val="0"/>
      <w:strike w:val="0"/>
      <w:sz w:val="26"/>
      <w:szCs w:val="26"/>
      <w:u w:val="none"/>
    </w:rPr>
  </w:style>
  <w:style w:type="character" w:customStyle="1" w:styleId="23">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20">
    <w:name w:val="Основной текст (2)"/>
    <w:basedOn w:val="a"/>
    <w:link w:val="2"/>
    <w:pPr>
      <w:shd w:val="clear" w:color="auto" w:fill="FFFFFF"/>
      <w:spacing w:before="240" w:after="600" w:line="266" w:lineRule="exact"/>
      <w:jc w:val="both"/>
    </w:pPr>
    <w:rPr>
      <w:rFonts w:ascii="Times New Roman" w:eastAsia="Times New Roman" w:hAnsi="Times New Roman" w:cs="Times New Roman"/>
    </w:rPr>
  </w:style>
  <w:style w:type="paragraph" w:customStyle="1" w:styleId="30">
    <w:name w:val="Основной текст (3)"/>
    <w:basedOn w:val="a"/>
    <w:link w:val="3"/>
    <w:pPr>
      <w:shd w:val="clear" w:color="auto" w:fill="FFFFFF"/>
      <w:spacing w:after="320" w:line="320" w:lineRule="exact"/>
      <w:jc w:val="center"/>
    </w:pPr>
    <w:rPr>
      <w:rFonts w:ascii="Times New Roman" w:eastAsia="Times New Roman" w:hAnsi="Times New Roman" w:cs="Times New Roman"/>
      <w:b/>
      <w:bCs/>
      <w:sz w:val="26"/>
      <w:szCs w:val="26"/>
    </w:rPr>
  </w:style>
  <w:style w:type="paragraph" w:customStyle="1" w:styleId="10">
    <w:name w:val="Заголовок №1"/>
    <w:basedOn w:val="a"/>
    <w:link w:val="1"/>
    <w:pPr>
      <w:shd w:val="clear" w:color="auto" w:fill="FFFFFF"/>
      <w:spacing w:before="320" w:after="240" w:line="354" w:lineRule="exact"/>
      <w:jc w:val="center"/>
      <w:outlineLvl w:val="0"/>
    </w:pPr>
    <w:rPr>
      <w:rFonts w:ascii="Times New Roman" w:eastAsia="Times New Roman" w:hAnsi="Times New Roman" w:cs="Times New Roman"/>
      <w:b/>
      <w:bCs/>
      <w:sz w:val="32"/>
      <w:szCs w:val="32"/>
    </w:rPr>
  </w:style>
  <w:style w:type="paragraph" w:customStyle="1" w:styleId="22">
    <w:name w:val="Заголовок №2"/>
    <w:basedOn w:val="a"/>
    <w:link w:val="21"/>
    <w:pPr>
      <w:shd w:val="clear" w:color="auto" w:fill="FFFFFF"/>
      <w:spacing w:after="240" w:line="288" w:lineRule="exact"/>
      <w:jc w:val="both"/>
      <w:outlineLvl w:val="1"/>
    </w:pPr>
    <w:rPr>
      <w:rFonts w:ascii="Times New Roman" w:eastAsia="Times New Roman" w:hAnsi="Times New Roman" w:cs="Times New Roman"/>
      <w:b/>
      <w:bCs/>
      <w:sz w:val="26"/>
      <w:szCs w:val="26"/>
    </w:rPr>
  </w:style>
  <w:style w:type="paragraph" w:customStyle="1" w:styleId="a4">
    <w:name w:val="Подпись к таблице"/>
    <w:basedOn w:val="a"/>
    <w:link w:val="a3"/>
    <w:pPr>
      <w:shd w:val="clear" w:color="auto" w:fill="FFFFFF"/>
      <w:spacing w:line="299" w:lineRule="exact"/>
      <w:jc w:val="center"/>
    </w:pPr>
    <w:rPr>
      <w:rFonts w:ascii="Times New Roman" w:eastAsia="Times New Roman" w:hAnsi="Times New Roman" w:cs="Times New Roman"/>
      <w:b/>
      <w:bCs/>
      <w:sz w:val="26"/>
      <w:szCs w:val="26"/>
    </w:rPr>
  </w:style>
  <w:style w:type="table" w:styleId="a5">
    <w:name w:val="Table Grid"/>
    <w:basedOn w:val="a1"/>
    <w:uiPriority w:val="39"/>
    <w:rsid w:val="00F43F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F129CD"/>
    <w:pPr>
      <w:tabs>
        <w:tab w:val="center" w:pos="4677"/>
        <w:tab w:val="right" w:pos="9355"/>
      </w:tabs>
    </w:pPr>
  </w:style>
  <w:style w:type="character" w:customStyle="1" w:styleId="a7">
    <w:name w:val="Верхний колонтитул Знак"/>
    <w:basedOn w:val="a0"/>
    <w:link w:val="a6"/>
    <w:uiPriority w:val="99"/>
    <w:rsid w:val="00F129CD"/>
    <w:rPr>
      <w:color w:val="000000"/>
    </w:rPr>
  </w:style>
  <w:style w:type="paragraph" w:styleId="a8">
    <w:name w:val="footer"/>
    <w:basedOn w:val="a"/>
    <w:link w:val="a9"/>
    <w:uiPriority w:val="99"/>
    <w:unhideWhenUsed/>
    <w:rsid w:val="00F129CD"/>
    <w:pPr>
      <w:tabs>
        <w:tab w:val="center" w:pos="4677"/>
        <w:tab w:val="right" w:pos="9355"/>
      </w:tabs>
    </w:pPr>
  </w:style>
  <w:style w:type="character" w:customStyle="1" w:styleId="a9">
    <w:name w:val="Нижний колонтитул Знак"/>
    <w:basedOn w:val="a0"/>
    <w:link w:val="a8"/>
    <w:uiPriority w:val="99"/>
    <w:rsid w:val="00F129CD"/>
    <w:rPr>
      <w:color w:val="000000"/>
    </w:rPr>
  </w:style>
  <w:style w:type="paragraph" w:styleId="aa">
    <w:name w:val="Balloon Text"/>
    <w:basedOn w:val="a"/>
    <w:link w:val="ab"/>
    <w:uiPriority w:val="99"/>
    <w:semiHidden/>
    <w:unhideWhenUsed/>
    <w:rsid w:val="00CE63D7"/>
    <w:rPr>
      <w:rFonts w:ascii="Tahoma" w:hAnsi="Tahoma" w:cs="Tahoma"/>
      <w:sz w:val="16"/>
      <w:szCs w:val="16"/>
    </w:rPr>
  </w:style>
  <w:style w:type="character" w:customStyle="1" w:styleId="ab">
    <w:name w:val="Текст выноски Знак"/>
    <w:basedOn w:val="a0"/>
    <w:link w:val="aa"/>
    <w:uiPriority w:val="99"/>
    <w:semiHidden/>
    <w:rsid w:val="00CE63D7"/>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u w:val="none"/>
    </w:rPr>
  </w:style>
  <w:style w:type="character" w:customStyle="1" w:styleId="213ptExact">
    <w:name w:val="Основной текст (2) + 13 pt;Полужирный Exact"/>
    <w:basedOn w:val="2"/>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6"/>
      <w:szCs w:val="26"/>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2"/>
      <w:szCs w:val="32"/>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u w:val="none"/>
    </w:rPr>
  </w:style>
  <w:style w:type="character" w:customStyle="1" w:styleId="21">
    <w:name w:val="Заголовок №2_"/>
    <w:basedOn w:val="a0"/>
    <w:link w:val="22"/>
    <w:rPr>
      <w:rFonts w:ascii="Times New Roman" w:eastAsia="Times New Roman" w:hAnsi="Times New Roman" w:cs="Times New Roman"/>
      <w:b/>
      <w:bCs/>
      <w:i w:val="0"/>
      <w:iCs w:val="0"/>
      <w:smallCaps w:val="0"/>
      <w:strike w:val="0"/>
      <w:sz w:val="26"/>
      <w:szCs w:val="26"/>
      <w:u w:val="none"/>
    </w:rPr>
  </w:style>
  <w:style w:type="character" w:customStyle="1" w:styleId="a3">
    <w:name w:val="Подпись к таблице_"/>
    <w:basedOn w:val="a0"/>
    <w:link w:val="a4"/>
    <w:rPr>
      <w:rFonts w:ascii="Times New Roman" w:eastAsia="Times New Roman" w:hAnsi="Times New Roman" w:cs="Times New Roman"/>
      <w:b/>
      <w:bCs/>
      <w:i w:val="0"/>
      <w:iCs w:val="0"/>
      <w:smallCaps w:val="0"/>
      <w:strike w:val="0"/>
      <w:sz w:val="26"/>
      <w:szCs w:val="26"/>
      <w:u w:val="none"/>
    </w:rPr>
  </w:style>
  <w:style w:type="character" w:customStyle="1" w:styleId="23">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20">
    <w:name w:val="Основной текст (2)"/>
    <w:basedOn w:val="a"/>
    <w:link w:val="2"/>
    <w:pPr>
      <w:shd w:val="clear" w:color="auto" w:fill="FFFFFF"/>
      <w:spacing w:before="240" w:after="600" w:line="266" w:lineRule="exact"/>
      <w:jc w:val="both"/>
    </w:pPr>
    <w:rPr>
      <w:rFonts w:ascii="Times New Roman" w:eastAsia="Times New Roman" w:hAnsi="Times New Roman" w:cs="Times New Roman"/>
    </w:rPr>
  </w:style>
  <w:style w:type="paragraph" w:customStyle="1" w:styleId="30">
    <w:name w:val="Основной текст (3)"/>
    <w:basedOn w:val="a"/>
    <w:link w:val="3"/>
    <w:pPr>
      <w:shd w:val="clear" w:color="auto" w:fill="FFFFFF"/>
      <w:spacing w:after="320" w:line="320" w:lineRule="exact"/>
      <w:jc w:val="center"/>
    </w:pPr>
    <w:rPr>
      <w:rFonts w:ascii="Times New Roman" w:eastAsia="Times New Roman" w:hAnsi="Times New Roman" w:cs="Times New Roman"/>
      <w:b/>
      <w:bCs/>
      <w:sz w:val="26"/>
      <w:szCs w:val="26"/>
    </w:rPr>
  </w:style>
  <w:style w:type="paragraph" w:customStyle="1" w:styleId="10">
    <w:name w:val="Заголовок №1"/>
    <w:basedOn w:val="a"/>
    <w:link w:val="1"/>
    <w:pPr>
      <w:shd w:val="clear" w:color="auto" w:fill="FFFFFF"/>
      <w:spacing w:before="320" w:after="240" w:line="354" w:lineRule="exact"/>
      <w:jc w:val="center"/>
      <w:outlineLvl w:val="0"/>
    </w:pPr>
    <w:rPr>
      <w:rFonts w:ascii="Times New Roman" w:eastAsia="Times New Roman" w:hAnsi="Times New Roman" w:cs="Times New Roman"/>
      <w:b/>
      <w:bCs/>
      <w:sz w:val="32"/>
      <w:szCs w:val="32"/>
    </w:rPr>
  </w:style>
  <w:style w:type="paragraph" w:customStyle="1" w:styleId="22">
    <w:name w:val="Заголовок №2"/>
    <w:basedOn w:val="a"/>
    <w:link w:val="21"/>
    <w:pPr>
      <w:shd w:val="clear" w:color="auto" w:fill="FFFFFF"/>
      <w:spacing w:after="240" w:line="288" w:lineRule="exact"/>
      <w:jc w:val="both"/>
      <w:outlineLvl w:val="1"/>
    </w:pPr>
    <w:rPr>
      <w:rFonts w:ascii="Times New Roman" w:eastAsia="Times New Roman" w:hAnsi="Times New Roman" w:cs="Times New Roman"/>
      <w:b/>
      <w:bCs/>
      <w:sz w:val="26"/>
      <w:szCs w:val="26"/>
    </w:rPr>
  </w:style>
  <w:style w:type="paragraph" w:customStyle="1" w:styleId="a4">
    <w:name w:val="Подпись к таблице"/>
    <w:basedOn w:val="a"/>
    <w:link w:val="a3"/>
    <w:pPr>
      <w:shd w:val="clear" w:color="auto" w:fill="FFFFFF"/>
      <w:spacing w:line="299" w:lineRule="exact"/>
      <w:jc w:val="center"/>
    </w:pPr>
    <w:rPr>
      <w:rFonts w:ascii="Times New Roman" w:eastAsia="Times New Roman" w:hAnsi="Times New Roman" w:cs="Times New Roman"/>
      <w:b/>
      <w:bCs/>
      <w:sz w:val="26"/>
      <w:szCs w:val="26"/>
    </w:rPr>
  </w:style>
  <w:style w:type="table" w:styleId="a5">
    <w:name w:val="Table Grid"/>
    <w:basedOn w:val="a1"/>
    <w:uiPriority w:val="39"/>
    <w:rsid w:val="00F43F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F129CD"/>
    <w:pPr>
      <w:tabs>
        <w:tab w:val="center" w:pos="4677"/>
        <w:tab w:val="right" w:pos="9355"/>
      </w:tabs>
    </w:pPr>
  </w:style>
  <w:style w:type="character" w:customStyle="1" w:styleId="a7">
    <w:name w:val="Верхний колонтитул Знак"/>
    <w:basedOn w:val="a0"/>
    <w:link w:val="a6"/>
    <w:uiPriority w:val="99"/>
    <w:rsid w:val="00F129CD"/>
    <w:rPr>
      <w:color w:val="000000"/>
    </w:rPr>
  </w:style>
  <w:style w:type="paragraph" w:styleId="a8">
    <w:name w:val="footer"/>
    <w:basedOn w:val="a"/>
    <w:link w:val="a9"/>
    <w:uiPriority w:val="99"/>
    <w:unhideWhenUsed/>
    <w:rsid w:val="00F129CD"/>
    <w:pPr>
      <w:tabs>
        <w:tab w:val="center" w:pos="4677"/>
        <w:tab w:val="right" w:pos="9355"/>
      </w:tabs>
    </w:pPr>
  </w:style>
  <w:style w:type="character" w:customStyle="1" w:styleId="a9">
    <w:name w:val="Нижний колонтитул Знак"/>
    <w:basedOn w:val="a0"/>
    <w:link w:val="a8"/>
    <w:uiPriority w:val="99"/>
    <w:rsid w:val="00F129CD"/>
    <w:rPr>
      <w:color w:val="000000"/>
    </w:rPr>
  </w:style>
  <w:style w:type="paragraph" w:styleId="aa">
    <w:name w:val="Balloon Text"/>
    <w:basedOn w:val="a"/>
    <w:link w:val="ab"/>
    <w:uiPriority w:val="99"/>
    <w:semiHidden/>
    <w:unhideWhenUsed/>
    <w:rsid w:val="00CE63D7"/>
    <w:rPr>
      <w:rFonts w:ascii="Tahoma" w:hAnsi="Tahoma" w:cs="Tahoma"/>
      <w:sz w:val="16"/>
      <w:szCs w:val="16"/>
    </w:rPr>
  </w:style>
  <w:style w:type="character" w:customStyle="1" w:styleId="ab">
    <w:name w:val="Текст выноски Знак"/>
    <w:basedOn w:val="a0"/>
    <w:link w:val="aa"/>
    <w:uiPriority w:val="99"/>
    <w:semiHidden/>
    <w:rsid w:val="00CE63D7"/>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531777">
      <w:bodyDiv w:val="1"/>
      <w:marLeft w:val="0"/>
      <w:marRight w:val="0"/>
      <w:marTop w:val="0"/>
      <w:marBottom w:val="0"/>
      <w:divBdr>
        <w:top w:val="none" w:sz="0" w:space="0" w:color="auto"/>
        <w:left w:val="none" w:sz="0" w:space="0" w:color="auto"/>
        <w:bottom w:val="none" w:sz="0" w:space="0" w:color="auto"/>
        <w:right w:val="none" w:sz="0" w:space="0" w:color="auto"/>
      </w:divBdr>
    </w:div>
    <w:div w:id="20822098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183</TotalTime>
  <Pages>2</Pages>
  <Words>472</Words>
  <Characters>2694</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Эллина Ю. Колесник</dc:creator>
  <cp:lastModifiedBy>PC 312</cp:lastModifiedBy>
  <cp:revision>20</cp:revision>
  <cp:lastPrinted>2022-10-29T01:37:00Z</cp:lastPrinted>
  <dcterms:created xsi:type="dcterms:W3CDTF">2022-06-28T22:47:00Z</dcterms:created>
  <dcterms:modified xsi:type="dcterms:W3CDTF">2022-10-31T04:29:00Z</dcterms:modified>
</cp:coreProperties>
</file>